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000E" w:rsidRDefault="0022000E" w:rsidP="00B82F7C">
      <w:pPr>
        <w:pStyle w:val="3"/>
        <w:spacing w:before="100" w:beforeAutospacing="1" w:after="100" w:afterAutospacing="1" w:line="360" w:lineRule="auto"/>
        <w:rPr>
          <w:rFonts w:ascii="仿宋_GB2312" w:eastAsia="仿宋_GB2312"/>
          <w:sz w:val="21"/>
          <w:szCs w:val="21"/>
        </w:rPr>
      </w:pPr>
      <w:r>
        <w:rPr>
          <w:rFonts w:ascii="仿宋_GB2312" w:eastAsia="仿宋_GB2312"/>
          <w:sz w:val="21"/>
          <w:szCs w:val="21"/>
        </w:rPr>
        <w:t>记忆力训练四大模块</w:t>
      </w:r>
    </w:p>
    <w:p w:rsidR="00F34BEC" w:rsidRPr="00F34BEC" w:rsidRDefault="00F34BEC" w:rsidP="00F34BEC">
      <w:pPr>
        <w:pStyle w:val="3"/>
        <w:spacing w:before="100" w:beforeAutospacing="1" w:after="100" w:afterAutospacing="1" w:line="360" w:lineRule="auto"/>
        <w:rPr>
          <w:rFonts w:ascii="仿宋_GB2312" w:eastAsia="仿宋_GB2312" w:hint="eastAsia"/>
          <w:sz w:val="21"/>
          <w:szCs w:val="21"/>
        </w:rPr>
      </w:pPr>
      <w:r>
        <w:rPr>
          <w:rFonts w:ascii="仿宋_GB2312" w:eastAsia="仿宋_GB2312" w:hint="eastAsia"/>
          <w:sz w:val="21"/>
          <w:szCs w:val="21"/>
        </w:rPr>
        <w:t>情景故事法</w:t>
      </w:r>
      <w:bookmarkStart w:id="0" w:name="_GoBack"/>
      <w:bookmarkEnd w:id="0"/>
    </w:p>
    <w:p w:rsidR="00F34BEC" w:rsidRPr="00F34BEC" w:rsidRDefault="00F34BEC" w:rsidP="00F34BEC">
      <w:pPr>
        <w:rPr>
          <w:rFonts w:hint="eastAsia"/>
        </w:rPr>
      </w:pPr>
      <w:r w:rsidRPr="00F34BEC">
        <w:drawing>
          <wp:inline distT="0" distB="0" distL="0" distR="0" wp14:anchorId="45888D93" wp14:editId="1C26E858">
            <wp:extent cx="5274310" cy="2927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0E" w:rsidRPr="00414DDE" w:rsidRDefault="00414DDE" w:rsidP="00414DDE">
      <w:pPr>
        <w:pStyle w:val="3"/>
        <w:spacing w:before="100" w:beforeAutospacing="1" w:after="100" w:afterAutospacing="1" w:line="360" w:lineRule="auto"/>
        <w:rPr>
          <w:rFonts w:ascii="仿宋_GB2312" w:eastAsia="仿宋_GB2312"/>
          <w:sz w:val="21"/>
          <w:szCs w:val="21"/>
        </w:rPr>
      </w:pPr>
      <w:r w:rsidRPr="00414DDE">
        <w:rPr>
          <w:rFonts w:ascii="仿宋_GB2312" w:eastAsia="仿宋_GB2312"/>
          <w:sz w:val="21"/>
          <w:szCs w:val="21"/>
        </w:rPr>
        <w:t>歌诀记忆法</w:t>
      </w:r>
    </w:p>
    <w:p w:rsidR="00414DDE" w:rsidRPr="0022000E" w:rsidRDefault="00414DDE" w:rsidP="0022000E">
      <w:r w:rsidRPr="00414DDE">
        <w:rPr>
          <w:noProof/>
        </w:rPr>
        <w:drawing>
          <wp:inline distT="0" distB="0" distL="0" distR="0" wp14:anchorId="1D160E14" wp14:editId="6AE560DB">
            <wp:extent cx="5274310" cy="28073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1C" w:rsidRPr="00F447B4" w:rsidRDefault="00F1791C" w:rsidP="00B82F7C">
      <w:pPr>
        <w:pStyle w:val="3"/>
        <w:spacing w:before="100" w:beforeAutospacing="1" w:after="100" w:afterAutospacing="1" w:line="360" w:lineRule="auto"/>
        <w:rPr>
          <w:rFonts w:ascii="仿宋_GB2312" w:eastAsia="仿宋_GB2312"/>
          <w:sz w:val="21"/>
          <w:szCs w:val="21"/>
        </w:rPr>
      </w:pPr>
      <w:r w:rsidRPr="00F447B4">
        <w:rPr>
          <w:rFonts w:ascii="仿宋_GB2312" w:eastAsia="仿宋_GB2312" w:hint="eastAsia"/>
          <w:sz w:val="21"/>
          <w:szCs w:val="21"/>
        </w:rPr>
        <w:lastRenderedPageBreak/>
        <w:t>克服遗忘的科学策略</w:t>
      </w:r>
    </w:p>
    <w:p w:rsidR="00A7555D" w:rsidRDefault="008C0C8A">
      <w:r w:rsidRPr="008C0C8A">
        <w:rPr>
          <w:noProof/>
        </w:rPr>
        <w:drawing>
          <wp:inline distT="0" distB="0" distL="0" distR="0" wp14:anchorId="44D5FC10" wp14:editId="0021E8F2">
            <wp:extent cx="4859206" cy="238397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4243" cy="238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03" w:rsidRDefault="00BA0503" w:rsidP="00BA0503">
      <w:pPr>
        <w:pStyle w:val="3"/>
        <w:spacing w:before="100" w:beforeAutospacing="1" w:after="100" w:afterAutospacing="1" w:line="360" w:lineRule="auto"/>
        <w:rPr>
          <w:rFonts w:ascii="仿宋_GB2312" w:eastAsia="仿宋_GB2312"/>
          <w:sz w:val="21"/>
          <w:szCs w:val="21"/>
        </w:rPr>
      </w:pPr>
      <w:r w:rsidRPr="00BA0503">
        <w:rPr>
          <w:rFonts w:ascii="仿宋_GB2312" w:eastAsia="仿宋_GB2312"/>
          <w:sz w:val="21"/>
          <w:szCs w:val="21"/>
        </w:rPr>
        <w:t>四六级考研</w:t>
      </w:r>
      <w:r w:rsidRPr="00BA0503">
        <w:rPr>
          <w:rFonts w:ascii="仿宋_GB2312" w:eastAsia="仿宋_GB2312" w:hint="eastAsia"/>
          <w:sz w:val="21"/>
          <w:szCs w:val="21"/>
        </w:rPr>
        <w:t>G</w:t>
      </w:r>
      <w:r w:rsidRPr="00BA0503">
        <w:rPr>
          <w:rFonts w:ascii="仿宋_GB2312" w:eastAsia="仿宋_GB2312"/>
          <w:sz w:val="21"/>
          <w:szCs w:val="21"/>
        </w:rPr>
        <w:t>RE</w:t>
      </w:r>
    </w:p>
    <w:p w:rsidR="0085224B" w:rsidRPr="0085224B" w:rsidRDefault="0085224B" w:rsidP="0085224B">
      <w:r>
        <w:t>熟悉之后，就可以将故事</w:t>
      </w:r>
      <w:r>
        <w:t>“</w:t>
      </w:r>
      <w:r>
        <w:t>过河拆桥</w:t>
      </w:r>
      <w:r>
        <w:t>”</w:t>
      </w:r>
      <w:r>
        <w:t>的丢掉；</w:t>
      </w:r>
    </w:p>
    <w:p w:rsidR="00112242" w:rsidRPr="00112242" w:rsidRDefault="00112242" w:rsidP="00112242">
      <w:r w:rsidRPr="00112242">
        <w:rPr>
          <w:noProof/>
        </w:rPr>
        <w:drawing>
          <wp:inline distT="0" distB="0" distL="0" distR="0" wp14:anchorId="4D6A24C2" wp14:editId="1C0B248F">
            <wp:extent cx="5274310" cy="23876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03" w:rsidRDefault="00BA0503" w:rsidP="00BA0503">
      <w:r>
        <w:t>字母编码表</w:t>
      </w:r>
    </w:p>
    <w:p w:rsidR="00BA0503" w:rsidRDefault="00BA0503" w:rsidP="00BA0503">
      <w:r w:rsidRPr="00BA0503">
        <w:rPr>
          <w:noProof/>
        </w:rPr>
        <w:lastRenderedPageBreak/>
        <w:drawing>
          <wp:inline distT="0" distB="0" distL="0" distR="0" wp14:anchorId="4144456B" wp14:editId="70F4CAB9">
            <wp:extent cx="5083536" cy="4454979"/>
            <wp:effectExtent l="0" t="0" r="317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0402" cy="446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E6" w:rsidRDefault="00EE13E6" w:rsidP="00BA0503"/>
    <w:p w:rsidR="00EE13E6" w:rsidRDefault="00EE13E6" w:rsidP="00BA0503"/>
    <w:p w:rsidR="0099468C" w:rsidRDefault="00EE13E6" w:rsidP="0099468C">
      <w:pPr>
        <w:pStyle w:val="3"/>
        <w:spacing w:before="100" w:beforeAutospacing="1" w:after="100" w:afterAutospacing="1" w:line="360" w:lineRule="auto"/>
        <w:rPr>
          <w:rFonts w:ascii="仿宋_GB2312" w:eastAsia="仿宋_GB2312"/>
          <w:sz w:val="21"/>
          <w:szCs w:val="21"/>
        </w:rPr>
      </w:pPr>
      <w:r w:rsidRPr="0039338C">
        <w:rPr>
          <w:rFonts w:ascii="仿宋_GB2312" w:eastAsia="仿宋_GB2312"/>
          <w:sz w:val="21"/>
          <w:szCs w:val="21"/>
        </w:rPr>
        <w:t>数字信息记忆</w:t>
      </w:r>
    </w:p>
    <w:p w:rsidR="000926D2" w:rsidRDefault="000926D2" w:rsidP="000926D2">
      <w:pPr>
        <w:pStyle w:val="a3"/>
        <w:jc w:val="center"/>
        <w:rPr>
          <w:rFonts w:ascii="微软雅黑" w:eastAsia="微软雅黑" w:hAnsi="微软雅黑"/>
          <w:b/>
          <w:sz w:val="15"/>
          <w:szCs w:val="15"/>
        </w:rPr>
      </w:pPr>
      <w:r w:rsidRPr="00465034">
        <w:rPr>
          <w:rFonts w:ascii="微软雅黑" w:eastAsia="微软雅黑" w:hAnsi="微软雅黑" w:hint="eastAsia"/>
          <w:b/>
          <w:sz w:val="15"/>
          <w:szCs w:val="15"/>
        </w:rPr>
        <w:t xml:space="preserve">表 </w:t>
      </w:r>
      <w:r w:rsidRPr="00465034">
        <w:rPr>
          <w:rFonts w:ascii="微软雅黑" w:eastAsia="微软雅黑" w:hAnsi="微软雅黑" w:hint="eastAsia"/>
          <w:b/>
          <w:sz w:val="15"/>
          <w:szCs w:val="15"/>
        </w:rPr>
        <w:fldChar w:fldCharType="begin"/>
      </w:r>
      <w:r w:rsidRPr="00465034">
        <w:rPr>
          <w:rFonts w:ascii="微软雅黑" w:eastAsia="微软雅黑" w:hAnsi="微软雅黑" w:hint="eastAsia"/>
          <w:b/>
          <w:sz w:val="15"/>
          <w:szCs w:val="15"/>
        </w:rPr>
        <w:instrText xml:space="preserve"> SEQ 表 \* ARABIC </w:instrText>
      </w:r>
      <w:r w:rsidRPr="00465034">
        <w:rPr>
          <w:rFonts w:ascii="微软雅黑" w:eastAsia="微软雅黑" w:hAnsi="微软雅黑" w:hint="eastAsia"/>
          <w:b/>
          <w:sz w:val="15"/>
          <w:szCs w:val="15"/>
        </w:rPr>
        <w:fldChar w:fldCharType="separate"/>
      </w:r>
      <w:r w:rsidRPr="00465034">
        <w:rPr>
          <w:rFonts w:ascii="微软雅黑" w:eastAsia="微软雅黑" w:hAnsi="微软雅黑" w:hint="eastAsia"/>
          <w:b/>
          <w:noProof/>
          <w:sz w:val="15"/>
          <w:szCs w:val="15"/>
        </w:rPr>
        <w:t>1</w:t>
      </w:r>
      <w:r w:rsidRPr="00465034">
        <w:rPr>
          <w:rFonts w:ascii="微软雅黑" w:eastAsia="微软雅黑" w:hAnsi="微软雅黑" w:hint="eastAsia"/>
          <w:b/>
          <w:sz w:val="15"/>
          <w:szCs w:val="15"/>
        </w:rPr>
        <w:fldChar w:fldCharType="end"/>
      </w:r>
      <w:r w:rsidRPr="00465034">
        <w:rPr>
          <w:rFonts w:ascii="微软雅黑" w:eastAsia="微软雅黑" w:hAnsi="微软雅黑" w:hint="eastAsia"/>
          <w:b/>
          <w:sz w:val="15"/>
          <w:szCs w:val="15"/>
        </w:rPr>
        <w:t>数字编码表</w:t>
      </w:r>
    </w:p>
    <w:tbl>
      <w:tblPr>
        <w:tblW w:w="92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"/>
        <w:gridCol w:w="1661"/>
        <w:gridCol w:w="436"/>
        <w:gridCol w:w="1924"/>
        <w:gridCol w:w="437"/>
        <w:gridCol w:w="2144"/>
        <w:gridCol w:w="437"/>
        <w:gridCol w:w="1759"/>
      </w:tblGrid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0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望远镜(形)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小树(形)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鸭子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耳朵(形)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红旗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手套(形)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左轮手枪(6发子弹)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锄头(形)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葫芦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猫(9条命)、口哨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棒球(形)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筷子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12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椅儿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医生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钥匙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鹦鹉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16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石榴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仪器(显微镜)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腰包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19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药酒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20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耳铃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鳄鱼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双胞胎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和尚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24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闹钟(24小时)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二胡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河流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耳机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28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恶霸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饿囚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森林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鲨鱼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32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扇儿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闪闪的钻石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山寺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珊瑚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lastRenderedPageBreak/>
              <w:t>36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山鹿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山鸡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妇女(节日)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三九感冒灵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40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司令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蜥蜴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柿儿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死神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44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蛇(嘶嘶声)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师傅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饲料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司机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48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石板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死狗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奥运五环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工人(劳动节日)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52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鼓儿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乌纱帽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青年(节日)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火车(呜鸣声)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56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蜗牛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武器(坦克)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尾巴(松鼠)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59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蜈蚣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60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榴莲</w:t>
            </w:r>
          </w:p>
        </w:tc>
        <w:tc>
          <w:tcPr>
            <w:tcW w:w="436" w:type="dxa"/>
            <w:shd w:val="clear" w:color="auto" w:fill="auto"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儿童(节日)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牛儿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流沙(沙漏)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64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律师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尿壶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蝌蚪(形)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油漆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68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喇叭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69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料酒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麒麟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鸡翼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72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企鹅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鬼子(731部队)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骑士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起雾(大雾)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76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汉奸（76号特务）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机器人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青蛙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79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汽球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80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巴黎（埃菲尔铁塔）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白蚁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靶儿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芭蕉扇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84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消毒液（巴士）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宝物(金元宝)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八路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白旗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88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爸爸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89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芭蕉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酒瓶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球衣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92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球儿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旧伞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旧(首)饰(手镯)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汽油</w:t>
            </w:r>
          </w:p>
        </w:tc>
      </w:tr>
      <w:tr w:rsidR="009A438C" w:rsidRPr="00CD7AF1" w:rsidTr="00D45F14">
        <w:trPr>
          <w:trHeight w:val="492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96</w:t>
            </w:r>
          </w:p>
        </w:tc>
        <w:tc>
          <w:tcPr>
            <w:tcW w:w="1661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旧炉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旧旗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球拍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99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9A438C" w:rsidRPr="00CD7AF1" w:rsidRDefault="009A438C" w:rsidP="00D45F1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7AF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本人(王勤)</w:t>
            </w:r>
          </w:p>
        </w:tc>
      </w:tr>
    </w:tbl>
    <w:p w:rsidR="009A438C" w:rsidRPr="009A438C" w:rsidRDefault="009A438C" w:rsidP="009A438C"/>
    <w:p w:rsidR="00AC64EE" w:rsidRDefault="00AC64EE" w:rsidP="00BA0503"/>
    <w:p w:rsidR="0039338C" w:rsidRDefault="002B76F7" w:rsidP="00BA0503">
      <w:r>
        <w:rPr>
          <w:noProof/>
        </w:rPr>
        <w:drawing>
          <wp:inline distT="0" distB="0" distL="0" distR="0" wp14:anchorId="69FDE522" wp14:editId="6C9CB6E9">
            <wp:extent cx="5274310" cy="26562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D98" w:rsidRDefault="00230D98" w:rsidP="00BA0503"/>
    <w:p w:rsidR="003F1DA6" w:rsidRDefault="00230D98" w:rsidP="00230D98">
      <w:pPr>
        <w:pStyle w:val="3"/>
        <w:spacing w:before="100" w:beforeAutospacing="1" w:after="100" w:afterAutospacing="1" w:line="360" w:lineRule="auto"/>
        <w:rPr>
          <w:rFonts w:ascii="仿宋_GB2312" w:eastAsia="仿宋_GB2312"/>
          <w:sz w:val="21"/>
          <w:szCs w:val="21"/>
        </w:rPr>
      </w:pPr>
      <w:r>
        <w:rPr>
          <w:rFonts w:ascii="仿宋_GB2312" w:eastAsia="仿宋_GB2312"/>
          <w:sz w:val="21"/>
          <w:szCs w:val="21"/>
        </w:rPr>
        <w:lastRenderedPageBreak/>
        <w:t>读书等于没读、记不住怎么破</w:t>
      </w:r>
    </w:p>
    <w:p w:rsidR="00230D98" w:rsidRDefault="00D93DDD" w:rsidP="003F1DA6">
      <w:r w:rsidRPr="00D93DDD">
        <w:rPr>
          <w:noProof/>
        </w:rPr>
        <w:drawing>
          <wp:inline distT="0" distB="0" distL="0" distR="0" wp14:anchorId="58958249" wp14:editId="5F1B79D7">
            <wp:extent cx="5274310" cy="17005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D98" w:rsidRPr="00230D98" w:rsidRDefault="00280AE9" w:rsidP="00BD777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印度作家印男敦史</w:t>
      </w:r>
      <w:r>
        <w:rPr>
          <w:rFonts w:hint="eastAsia"/>
        </w:rPr>
        <w:t>:</w:t>
      </w:r>
      <w:r>
        <w:t>读书并不在与</w:t>
      </w:r>
      <w:r>
        <w:t>“</w:t>
      </w:r>
      <w:r>
        <w:t>复制</w:t>
      </w:r>
      <w:r>
        <w:rPr>
          <w:rFonts w:hint="eastAsia"/>
        </w:rPr>
        <w:t>1</w:t>
      </w:r>
      <w:r>
        <w:t>00%”</w:t>
      </w:r>
      <w:r>
        <w:t>的原文，而是在于</w:t>
      </w:r>
      <w:r>
        <w:t>“</w:t>
      </w:r>
      <w:r>
        <w:t>邂逅</w:t>
      </w:r>
      <w:r>
        <w:rPr>
          <w:rFonts w:hint="eastAsia"/>
        </w:rPr>
        <w:t>1</w:t>
      </w:r>
      <w:r>
        <w:t>%”</w:t>
      </w:r>
      <w:r>
        <w:t>的收获</w:t>
      </w:r>
      <w:r w:rsidR="00ED0F71">
        <w:t>；</w:t>
      </w:r>
    </w:p>
    <w:p w:rsidR="00230D98" w:rsidRDefault="00933F09" w:rsidP="00BD777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带着目的的读书；</w:t>
      </w:r>
    </w:p>
    <w:p w:rsidR="00620437" w:rsidRDefault="008B1390" w:rsidP="00620437">
      <w:r>
        <w:t>多维鸟瞰</w:t>
      </w:r>
      <w:r w:rsidR="00CB6A90">
        <w:t>阅读</w:t>
      </w:r>
      <w:r>
        <w:t>法</w:t>
      </w:r>
    </w:p>
    <w:p w:rsidR="00620437" w:rsidRDefault="008B1390" w:rsidP="00620437">
      <w:pPr>
        <w:ind w:firstLine="420"/>
      </w:pPr>
      <w:r>
        <w:rPr>
          <w:rFonts w:hint="eastAsia"/>
        </w:rPr>
        <w:t>1</w:t>
      </w:r>
      <w:r>
        <w:t>.</w:t>
      </w:r>
      <w:r>
        <w:t>目录、封面、序言</w:t>
      </w:r>
      <w:r>
        <w:rPr>
          <w:rFonts w:hint="eastAsia"/>
        </w:rPr>
        <w:t>；</w:t>
      </w:r>
    </w:p>
    <w:p w:rsidR="00620437" w:rsidRDefault="008B1390" w:rsidP="00620437">
      <w:pPr>
        <w:ind w:firstLine="420"/>
      </w:pPr>
      <w:r>
        <w:t>2.</w:t>
      </w:r>
      <w:r>
        <w:t>翻阅整本书；</w:t>
      </w:r>
    </w:p>
    <w:p w:rsidR="008B1390" w:rsidRDefault="008B1390" w:rsidP="0062043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看彩图和大标题对整本书有一个概览</w:t>
      </w:r>
    </w:p>
    <w:p w:rsidR="00AC5E78" w:rsidRDefault="00AC5E78" w:rsidP="001D667D">
      <w:pPr>
        <w:ind w:leftChars="200" w:left="420"/>
      </w:pPr>
      <w:r>
        <w:t>五个问题：</w:t>
      </w:r>
    </w:p>
    <w:p w:rsidR="00AC5E78" w:rsidRDefault="00AC5E78" w:rsidP="001D667D">
      <w:pPr>
        <w:ind w:leftChars="200" w:left="420"/>
      </w:pPr>
      <w:r>
        <w:tab/>
      </w:r>
      <w:r>
        <w:t>主题</w:t>
      </w:r>
      <w:r w:rsidR="0026377A">
        <w:t>（书的主题）</w:t>
      </w:r>
    </w:p>
    <w:p w:rsidR="00AC5E78" w:rsidRDefault="00AC5E78" w:rsidP="001D667D">
      <w:pPr>
        <w:ind w:leftChars="200" w:left="420"/>
      </w:pPr>
      <w:r>
        <w:tab/>
      </w:r>
      <w:r>
        <w:t>观点</w:t>
      </w:r>
      <w:r w:rsidR="0026377A">
        <w:rPr>
          <w:rFonts w:hint="eastAsia"/>
        </w:rPr>
        <w:t>（核心观点</w:t>
      </w:r>
      <w:r w:rsidR="0026377A">
        <w:t>）</w:t>
      </w:r>
    </w:p>
    <w:p w:rsidR="0026377A" w:rsidRDefault="0026377A" w:rsidP="001D667D">
      <w:pPr>
        <w:ind w:leftChars="200" w:left="420"/>
      </w:pPr>
      <w:r>
        <w:tab/>
      </w:r>
      <w:r>
        <w:t>关系（和我有什么关系，为什么我要读这本书）</w:t>
      </w:r>
    </w:p>
    <w:p w:rsidR="00EB2932" w:rsidRDefault="00EB2932" w:rsidP="001D667D">
      <w:pPr>
        <w:ind w:leftChars="200" w:left="420"/>
      </w:pPr>
      <w:r>
        <w:tab/>
      </w:r>
      <w:r>
        <w:t>问题（</w:t>
      </w:r>
      <w:r w:rsidR="009F6DD0">
        <w:t>书</w:t>
      </w:r>
      <w:r>
        <w:rPr>
          <w:rFonts w:hint="eastAsia"/>
        </w:rPr>
        <w:t>解决那些问题</w:t>
      </w:r>
      <w:r>
        <w:t>）</w:t>
      </w:r>
    </w:p>
    <w:p w:rsidR="006C389A" w:rsidRDefault="006C389A" w:rsidP="001D667D">
      <w:pPr>
        <w:ind w:leftChars="200" w:left="420"/>
      </w:pPr>
      <w:r>
        <w:tab/>
      </w:r>
      <w:r>
        <w:t>对策</w:t>
      </w:r>
      <w:r w:rsidR="00911F8D">
        <w:t>（投入多少时间阅读这本书、采取什么方式阅读这本书）</w:t>
      </w:r>
    </w:p>
    <w:p w:rsidR="00C30448" w:rsidRDefault="00FC7887" w:rsidP="00AC5E78">
      <w:r>
        <w:rPr>
          <w:rFonts w:hint="eastAsia"/>
        </w:rPr>
        <w:t>输出倒逼输入</w:t>
      </w:r>
    </w:p>
    <w:p w:rsidR="00FC7887" w:rsidRDefault="00FC7887" w:rsidP="00AC5E78">
      <w:r>
        <w:tab/>
      </w:r>
      <w:r>
        <w:t>写东西等方式，逼着自己学习新东西；</w:t>
      </w:r>
    </w:p>
    <w:p w:rsidR="00C30448" w:rsidRDefault="00C30448" w:rsidP="001D667D">
      <w:pPr>
        <w:rPr>
          <w:b/>
          <w:color w:val="FF0000"/>
        </w:rPr>
      </w:pPr>
      <w:r w:rsidRPr="009239AC">
        <w:rPr>
          <w:b/>
          <w:color w:val="FF0000"/>
        </w:rPr>
        <w:t>使用记忆法</w:t>
      </w:r>
      <w:r w:rsidR="003D4B2A">
        <w:rPr>
          <w:b/>
          <w:color w:val="FF0000"/>
        </w:rPr>
        <w:t>比较（分散信息）</w:t>
      </w:r>
      <w:r w:rsidR="003F1DA6">
        <w:rPr>
          <w:b/>
          <w:color w:val="FF0000"/>
        </w:rPr>
        <w:t>、</w:t>
      </w:r>
    </w:p>
    <w:p w:rsidR="003F1DA6" w:rsidRDefault="003F1DA6" w:rsidP="001D667D">
      <w:pPr>
        <w:rPr>
          <w:b/>
          <w:color w:val="FF0000"/>
        </w:rPr>
      </w:pPr>
    </w:p>
    <w:p w:rsidR="003F1DA6" w:rsidRPr="003F1DA6" w:rsidRDefault="003F1DA6" w:rsidP="003F1DA6">
      <w:pPr>
        <w:pStyle w:val="3"/>
        <w:spacing w:before="100" w:beforeAutospacing="1" w:after="100" w:afterAutospacing="1" w:line="360" w:lineRule="auto"/>
        <w:rPr>
          <w:rFonts w:ascii="仿宋_GB2312" w:eastAsia="仿宋_GB2312"/>
          <w:sz w:val="21"/>
          <w:szCs w:val="21"/>
        </w:rPr>
      </w:pPr>
      <w:r w:rsidRPr="003F1DA6">
        <w:rPr>
          <w:rFonts w:ascii="仿宋_GB2312" w:eastAsia="仿宋_GB2312"/>
          <w:sz w:val="21"/>
          <w:szCs w:val="21"/>
        </w:rPr>
        <w:t>职场记忆运用</w:t>
      </w:r>
    </w:p>
    <w:p w:rsidR="003F1DA6" w:rsidRDefault="003F1DA6" w:rsidP="001D667D">
      <w:pPr>
        <w:rPr>
          <w:b/>
          <w:color w:val="FF0000"/>
        </w:rPr>
      </w:pPr>
      <w:r w:rsidRPr="003F1DA6">
        <w:rPr>
          <w:b/>
          <w:noProof/>
          <w:color w:val="FF0000"/>
        </w:rPr>
        <w:drawing>
          <wp:inline distT="0" distB="0" distL="0" distR="0" wp14:anchorId="6425A03D" wp14:editId="0A765422">
            <wp:extent cx="5274310" cy="2597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976" w:rsidRDefault="00453976" w:rsidP="006E0849">
      <w:pPr>
        <w:ind w:firstLine="420"/>
        <w:rPr>
          <w:b/>
          <w:color w:val="FF0000"/>
        </w:rPr>
      </w:pPr>
    </w:p>
    <w:p w:rsidR="00453976" w:rsidRPr="009239AC" w:rsidRDefault="00453976" w:rsidP="006E0849">
      <w:pPr>
        <w:ind w:firstLine="420"/>
        <w:rPr>
          <w:b/>
          <w:color w:val="FF0000"/>
        </w:rPr>
      </w:pPr>
    </w:p>
    <w:sectPr w:rsidR="00453976" w:rsidRPr="009239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0D07" w:rsidRDefault="00070D07" w:rsidP="00414DDE">
      <w:r>
        <w:separator/>
      </w:r>
    </w:p>
  </w:endnote>
  <w:endnote w:type="continuationSeparator" w:id="0">
    <w:p w:rsidR="00070D07" w:rsidRDefault="00070D07" w:rsidP="00414D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0D07" w:rsidRDefault="00070D07" w:rsidP="00414DDE">
      <w:r>
        <w:separator/>
      </w:r>
    </w:p>
  </w:footnote>
  <w:footnote w:type="continuationSeparator" w:id="0">
    <w:p w:rsidR="00070D07" w:rsidRDefault="00070D07" w:rsidP="00414D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14544E5"/>
    <w:multiLevelType w:val="hybridMultilevel"/>
    <w:tmpl w:val="A32A2AB2"/>
    <w:lvl w:ilvl="0" w:tplc="53C64B7C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0DA5"/>
    <w:rsid w:val="0005391A"/>
    <w:rsid w:val="00070D07"/>
    <w:rsid w:val="00077F5E"/>
    <w:rsid w:val="000926D2"/>
    <w:rsid w:val="00112242"/>
    <w:rsid w:val="001D667D"/>
    <w:rsid w:val="002159B9"/>
    <w:rsid w:val="002176B8"/>
    <w:rsid w:val="0022000E"/>
    <w:rsid w:val="00221009"/>
    <w:rsid w:val="00230D98"/>
    <w:rsid w:val="0026377A"/>
    <w:rsid w:val="00280AE9"/>
    <w:rsid w:val="002B76F7"/>
    <w:rsid w:val="00323570"/>
    <w:rsid w:val="0039338C"/>
    <w:rsid w:val="003C0139"/>
    <w:rsid w:val="003D16D7"/>
    <w:rsid w:val="003D4B2A"/>
    <w:rsid w:val="003F1DA6"/>
    <w:rsid w:val="00414DDE"/>
    <w:rsid w:val="00453976"/>
    <w:rsid w:val="00465034"/>
    <w:rsid w:val="00620437"/>
    <w:rsid w:val="00643A54"/>
    <w:rsid w:val="00687291"/>
    <w:rsid w:val="006C389A"/>
    <w:rsid w:val="006E0849"/>
    <w:rsid w:val="00790DA5"/>
    <w:rsid w:val="007A5B20"/>
    <w:rsid w:val="0085224B"/>
    <w:rsid w:val="008B1390"/>
    <w:rsid w:val="008C0C8A"/>
    <w:rsid w:val="008E0849"/>
    <w:rsid w:val="00900891"/>
    <w:rsid w:val="00911F8D"/>
    <w:rsid w:val="00914F1F"/>
    <w:rsid w:val="009239AC"/>
    <w:rsid w:val="00933F09"/>
    <w:rsid w:val="0098409F"/>
    <w:rsid w:val="0099468C"/>
    <w:rsid w:val="009A438C"/>
    <w:rsid w:val="009F6DD0"/>
    <w:rsid w:val="00A26504"/>
    <w:rsid w:val="00A7555D"/>
    <w:rsid w:val="00AC5E78"/>
    <w:rsid w:val="00AC64EE"/>
    <w:rsid w:val="00B82F7C"/>
    <w:rsid w:val="00B83647"/>
    <w:rsid w:val="00BA0503"/>
    <w:rsid w:val="00BD7777"/>
    <w:rsid w:val="00C30448"/>
    <w:rsid w:val="00CB6A90"/>
    <w:rsid w:val="00CD7AF1"/>
    <w:rsid w:val="00D93DDD"/>
    <w:rsid w:val="00DA5D71"/>
    <w:rsid w:val="00E603E9"/>
    <w:rsid w:val="00EB2932"/>
    <w:rsid w:val="00EB3BBA"/>
    <w:rsid w:val="00ED0F71"/>
    <w:rsid w:val="00EE13E6"/>
    <w:rsid w:val="00F1791C"/>
    <w:rsid w:val="00F34BEC"/>
    <w:rsid w:val="00F447B4"/>
    <w:rsid w:val="00FC7887"/>
    <w:rsid w:val="00FF0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AB530A-E1FF-4A8A-AE53-9AED06615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447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447B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447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447B4"/>
    <w:rPr>
      <w:b/>
      <w:bCs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39338C"/>
    <w:rPr>
      <w:rFonts w:asciiTheme="majorHAnsi" w:eastAsia="黑体" w:hAnsiTheme="majorHAnsi" w:cstheme="majorBidi"/>
      <w:sz w:val="20"/>
      <w:szCs w:val="20"/>
    </w:rPr>
  </w:style>
  <w:style w:type="paragraph" w:styleId="a4">
    <w:name w:val="List Paragraph"/>
    <w:basedOn w:val="a"/>
    <w:uiPriority w:val="34"/>
    <w:qFormat/>
    <w:rsid w:val="00BD7777"/>
    <w:pPr>
      <w:ind w:firstLineChars="200" w:firstLine="420"/>
    </w:pPr>
  </w:style>
  <w:style w:type="paragraph" w:styleId="a5">
    <w:name w:val="header"/>
    <w:basedOn w:val="a"/>
    <w:link w:val="Char"/>
    <w:uiPriority w:val="99"/>
    <w:unhideWhenUsed/>
    <w:rsid w:val="00414D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414DDE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414D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414DD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0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863835-B184-412C-A36E-B75585605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6</Pages>
  <Words>170</Words>
  <Characters>970</Characters>
  <Application>Microsoft Office Word</Application>
  <DocSecurity>0</DocSecurity>
  <Lines>8</Lines>
  <Paragraphs>2</Paragraphs>
  <ScaleCrop>false</ScaleCrop>
  <Company/>
  <LinksUpToDate>false</LinksUpToDate>
  <CharactersWithSpaces>1138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157</cp:revision>
  <dcterms:created xsi:type="dcterms:W3CDTF">2023-01-15T23:18:00Z</dcterms:created>
  <dcterms:modified xsi:type="dcterms:W3CDTF">2023-01-18T04:07:00Z</dcterms:modified>
</cp:coreProperties>
</file>